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72" w:type="dxa"/>
        <w:tblInd w:w="93" w:type="dxa"/>
        <w:tblLayout w:type="fixed"/>
        <w:tblLook w:val="04A0" w:firstRow="1" w:lastRow="0" w:firstColumn="1" w:lastColumn="0" w:noHBand="0" w:noVBand="1"/>
      </w:tblPr>
      <w:tblGrid>
        <w:gridCol w:w="1008"/>
        <w:gridCol w:w="572"/>
        <w:gridCol w:w="1554"/>
        <w:gridCol w:w="906"/>
        <w:gridCol w:w="3703"/>
        <w:gridCol w:w="210"/>
        <w:gridCol w:w="1007"/>
        <w:gridCol w:w="553"/>
        <w:gridCol w:w="1559"/>
      </w:tblGrid>
      <w:tr w:rsidR="00BB647C" w:rsidRPr="00BB647C" w:rsidTr="00BB647C">
        <w:trPr>
          <w:trHeight w:val="255"/>
        </w:trPr>
        <w:tc>
          <w:tcPr>
            <w:tcW w:w="11072" w:type="dxa"/>
            <w:gridSpan w:val="9"/>
            <w:tcBorders>
              <w:top w:val="nil"/>
              <w:left w:val="nil"/>
              <w:bottom w:val="nil"/>
              <w:right w:val="nil"/>
            </w:tcBorders>
            <w:shd w:val="clear" w:color="auto" w:fill="auto"/>
            <w:noWrap/>
            <w:vAlign w:val="bottom"/>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bookmarkStart w:id="0" w:name="RANGE!A1:E148"/>
            <w:r w:rsidRPr="00BB647C">
              <w:rPr>
                <w:rFonts w:ascii="Times New Roman" w:eastAsia="Times New Roman" w:hAnsi="Times New Roman" w:cs="Times New Roman"/>
                <w:sz w:val="19"/>
                <w:szCs w:val="19"/>
                <w:lang w:eastAsia="ru-RU"/>
              </w:rPr>
              <w:t>Приложение 4</w:t>
            </w:r>
            <w:bookmarkEnd w:id="0"/>
          </w:p>
        </w:tc>
      </w:tr>
      <w:tr w:rsidR="00BB647C" w:rsidRPr="00BB647C" w:rsidTr="00BB647C">
        <w:trPr>
          <w:trHeight w:val="255"/>
        </w:trPr>
        <w:tc>
          <w:tcPr>
            <w:tcW w:w="11072" w:type="dxa"/>
            <w:gridSpan w:val="9"/>
            <w:tcBorders>
              <w:top w:val="nil"/>
              <w:left w:val="nil"/>
              <w:bottom w:val="nil"/>
              <w:right w:val="nil"/>
            </w:tcBorders>
            <w:shd w:val="clear" w:color="auto" w:fill="auto"/>
            <w:noWrap/>
            <w:vAlign w:val="bottom"/>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к решению Заиграевского районного  Совета депутатов</w:t>
            </w:r>
          </w:p>
        </w:tc>
      </w:tr>
      <w:tr w:rsidR="00BB647C" w:rsidRPr="00BB647C" w:rsidTr="00BB647C">
        <w:trPr>
          <w:trHeight w:val="255"/>
        </w:trPr>
        <w:tc>
          <w:tcPr>
            <w:tcW w:w="11072" w:type="dxa"/>
            <w:gridSpan w:val="9"/>
            <w:tcBorders>
              <w:top w:val="nil"/>
              <w:left w:val="nil"/>
              <w:bottom w:val="nil"/>
              <w:right w:val="nil"/>
            </w:tcBorders>
            <w:shd w:val="clear" w:color="auto" w:fill="auto"/>
            <w:noWrap/>
            <w:vAlign w:val="bottom"/>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муниципального образования "Заиграевский район" Республики Бурятия</w:t>
            </w:r>
          </w:p>
        </w:tc>
      </w:tr>
      <w:tr w:rsidR="00BB647C" w:rsidRPr="00BB647C" w:rsidTr="00BB647C">
        <w:trPr>
          <w:trHeight w:val="255"/>
        </w:trPr>
        <w:tc>
          <w:tcPr>
            <w:tcW w:w="11072" w:type="dxa"/>
            <w:gridSpan w:val="9"/>
            <w:tcBorders>
              <w:top w:val="nil"/>
              <w:left w:val="nil"/>
              <w:bottom w:val="nil"/>
              <w:right w:val="nil"/>
            </w:tcBorders>
            <w:shd w:val="clear" w:color="auto" w:fill="auto"/>
            <w:noWrap/>
            <w:vAlign w:val="bottom"/>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"Об утверждении бюджета муниципального образования "Заиграевский район" на 2026 год</w:t>
            </w:r>
          </w:p>
        </w:tc>
      </w:tr>
      <w:tr w:rsidR="00BB647C" w:rsidRPr="00BB647C" w:rsidTr="00BB647C">
        <w:trPr>
          <w:trHeight w:val="255"/>
        </w:trPr>
        <w:tc>
          <w:tcPr>
            <w:tcW w:w="11072" w:type="dxa"/>
            <w:gridSpan w:val="9"/>
            <w:tcBorders>
              <w:top w:val="nil"/>
              <w:left w:val="nil"/>
              <w:bottom w:val="nil"/>
              <w:right w:val="nil"/>
            </w:tcBorders>
            <w:shd w:val="clear" w:color="auto" w:fill="auto"/>
            <w:noWrap/>
            <w:vAlign w:val="bottom"/>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и плановый период 2027-2028 гг.</w:t>
            </w:r>
          </w:p>
        </w:tc>
      </w:tr>
      <w:tr w:rsidR="00BB647C" w:rsidRPr="00BB647C" w:rsidTr="00A67861">
        <w:trPr>
          <w:trHeight w:val="255"/>
        </w:trPr>
        <w:tc>
          <w:tcPr>
            <w:tcW w:w="1580" w:type="dxa"/>
            <w:gridSpan w:val="2"/>
            <w:tcBorders>
              <w:top w:val="nil"/>
              <w:left w:val="nil"/>
              <w:bottom w:val="nil"/>
              <w:right w:val="nil"/>
            </w:tcBorders>
            <w:shd w:val="clear" w:color="auto" w:fill="auto"/>
            <w:noWrap/>
            <w:vAlign w:val="bottom"/>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p>
        </w:tc>
        <w:tc>
          <w:tcPr>
            <w:tcW w:w="2460" w:type="dxa"/>
            <w:gridSpan w:val="2"/>
            <w:tcBorders>
              <w:top w:val="nil"/>
              <w:left w:val="nil"/>
              <w:bottom w:val="nil"/>
              <w:right w:val="nil"/>
            </w:tcBorders>
            <w:shd w:val="clear" w:color="auto" w:fill="auto"/>
            <w:noWrap/>
            <w:vAlign w:val="bottom"/>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p>
        </w:tc>
        <w:tc>
          <w:tcPr>
            <w:tcW w:w="3703" w:type="dxa"/>
            <w:tcBorders>
              <w:top w:val="nil"/>
              <w:left w:val="nil"/>
              <w:bottom w:val="nil"/>
              <w:right w:val="nil"/>
            </w:tcBorders>
            <w:shd w:val="clear" w:color="auto" w:fill="auto"/>
            <w:noWrap/>
            <w:vAlign w:val="bottom"/>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p>
        </w:tc>
        <w:tc>
          <w:tcPr>
            <w:tcW w:w="3329" w:type="dxa"/>
            <w:gridSpan w:val="4"/>
            <w:tcBorders>
              <w:top w:val="nil"/>
              <w:left w:val="nil"/>
              <w:bottom w:val="nil"/>
              <w:right w:val="nil"/>
            </w:tcBorders>
            <w:shd w:val="clear" w:color="auto" w:fill="auto"/>
            <w:noWrap/>
            <w:vAlign w:val="bottom"/>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от "___" __________ 2025 г. №______</w:t>
            </w:r>
          </w:p>
        </w:tc>
      </w:tr>
      <w:tr w:rsidR="00BB647C" w:rsidRPr="00BB647C" w:rsidTr="00BB647C">
        <w:trPr>
          <w:trHeight w:val="255"/>
        </w:trPr>
        <w:tc>
          <w:tcPr>
            <w:tcW w:w="1580" w:type="dxa"/>
            <w:gridSpan w:val="2"/>
            <w:tcBorders>
              <w:top w:val="nil"/>
              <w:left w:val="nil"/>
              <w:bottom w:val="nil"/>
              <w:right w:val="nil"/>
            </w:tcBorders>
            <w:shd w:val="clear" w:color="auto" w:fill="auto"/>
            <w:noWrap/>
            <w:vAlign w:val="bottom"/>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p>
        </w:tc>
        <w:tc>
          <w:tcPr>
            <w:tcW w:w="2460" w:type="dxa"/>
            <w:gridSpan w:val="2"/>
            <w:tcBorders>
              <w:top w:val="nil"/>
              <w:left w:val="nil"/>
              <w:bottom w:val="nil"/>
              <w:right w:val="nil"/>
            </w:tcBorders>
            <w:shd w:val="clear" w:color="auto" w:fill="auto"/>
            <w:noWrap/>
            <w:vAlign w:val="bottom"/>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p>
        </w:tc>
        <w:tc>
          <w:tcPr>
            <w:tcW w:w="3703" w:type="dxa"/>
            <w:tcBorders>
              <w:top w:val="nil"/>
              <w:left w:val="nil"/>
              <w:bottom w:val="nil"/>
              <w:right w:val="nil"/>
            </w:tcBorders>
            <w:shd w:val="clear" w:color="auto" w:fill="auto"/>
            <w:noWrap/>
            <w:vAlign w:val="bottom"/>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p>
        </w:tc>
        <w:tc>
          <w:tcPr>
            <w:tcW w:w="1217" w:type="dxa"/>
            <w:gridSpan w:val="2"/>
            <w:tcBorders>
              <w:top w:val="nil"/>
              <w:left w:val="nil"/>
              <w:bottom w:val="nil"/>
              <w:right w:val="nil"/>
            </w:tcBorders>
            <w:shd w:val="clear" w:color="auto" w:fill="auto"/>
            <w:noWrap/>
            <w:vAlign w:val="bottom"/>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p>
        </w:tc>
        <w:tc>
          <w:tcPr>
            <w:tcW w:w="2112" w:type="dxa"/>
            <w:gridSpan w:val="2"/>
            <w:tcBorders>
              <w:top w:val="nil"/>
              <w:left w:val="nil"/>
              <w:bottom w:val="nil"/>
              <w:right w:val="nil"/>
            </w:tcBorders>
            <w:shd w:val="clear" w:color="auto" w:fill="auto"/>
            <w:noWrap/>
            <w:vAlign w:val="bottom"/>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p>
        </w:tc>
      </w:tr>
      <w:tr w:rsidR="00BB647C" w:rsidRPr="00BB647C" w:rsidTr="00BB647C">
        <w:trPr>
          <w:trHeight w:val="255"/>
        </w:trPr>
        <w:tc>
          <w:tcPr>
            <w:tcW w:w="11072" w:type="dxa"/>
            <w:gridSpan w:val="9"/>
            <w:tcBorders>
              <w:top w:val="nil"/>
              <w:left w:val="nil"/>
              <w:bottom w:val="nil"/>
              <w:right w:val="nil"/>
            </w:tcBorders>
            <w:shd w:val="clear" w:color="auto" w:fill="auto"/>
            <w:noWrap/>
            <w:vAlign w:val="bottom"/>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Объем безвозмездных поступлений в бюджет муниципального образования на 2027-2028 гг.</w:t>
            </w:r>
          </w:p>
        </w:tc>
      </w:tr>
      <w:tr w:rsidR="00BB647C" w:rsidRPr="00BB647C" w:rsidTr="00BB647C">
        <w:trPr>
          <w:trHeight w:val="255"/>
        </w:trPr>
        <w:tc>
          <w:tcPr>
            <w:tcW w:w="1008" w:type="dxa"/>
            <w:tcBorders>
              <w:top w:val="nil"/>
              <w:left w:val="nil"/>
              <w:bottom w:val="nil"/>
              <w:right w:val="nil"/>
            </w:tcBorders>
            <w:shd w:val="clear" w:color="auto" w:fill="auto"/>
            <w:noWrap/>
            <w:vAlign w:val="bottom"/>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p>
        </w:tc>
        <w:tc>
          <w:tcPr>
            <w:tcW w:w="2126" w:type="dxa"/>
            <w:gridSpan w:val="2"/>
            <w:tcBorders>
              <w:top w:val="nil"/>
              <w:left w:val="nil"/>
              <w:bottom w:val="nil"/>
              <w:right w:val="nil"/>
            </w:tcBorders>
            <w:shd w:val="clear" w:color="auto" w:fill="auto"/>
            <w:noWrap/>
            <w:vAlign w:val="bottom"/>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p>
        </w:tc>
        <w:tc>
          <w:tcPr>
            <w:tcW w:w="4819" w:type="dxa"/>
            <w:gridSpan w:val="3"/>
            <w:tcBorders>
              <w:top w:val="nil"/>
              <w:left w:val="nil"/>
              <w:bottom w:val="nil"/>
              <w:right w:val="nil"/>
            </w:tcBorders>
            <w:shd w:val="clear" w:color="auto" w:fill="auto"/>
            <w:noWrap/>
            <w:vAlign w:val="bottom"/>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p>
        </w:tc>
        <w:tc>
          <w:tcPr>
            <w:tcW w:w="1560" w:type="dxa"/>
            <w:gridSpan w:val="2"/>
            <w:tcBorders>
              <w:top w:val="nil"/>
              <w:left w:val="nil"/>
              <w:bottom w:val="nil"/>
              <w:right w:val="nil"/>
            </w:tcBorders>
            <w:shd w:val="clear" w:color="auto" w:fill="auto"/>
            <w:noWrap/>
            <w:vAlign w:val="bottom"/>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p>
        </w:tc>
        <w:tc>
          <w:tcPr>
            <w:tcW w:w="1559" w:type="dxa"/>
            <w:tcBorders>
              <w:top w:val="nil"/>
              <w:left w:val="nil"/>
              <w:bottom w:val="nil"/>
              <w:right w:val="nil"/>
            </w:tcBorders>
            <w:shd w:val="clear" w:color="auto" w:fill="auto"/>
            <w:noWrap/>
            <w:vAlign w:val="bottom"/>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руб.</w:t>
            </w:r>
          </w:p>
        </w:tc>
      </w:tr>
      <w:tr w:rsidR="00BB647C" w:rsidRPr="00BB647C" w:rsidTr="00BB647C">
        <w:trPr>
          <w:trHeight w:val="76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Администратор доходов</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Код классификации</w:t>
            </w:r>
          </w:p>
        </w:tc>
        <w:tc>
          <w:tcPr>
            <w:tcW w:w="4819" w:type="dxa"/>
            <w:gridSpan w:val="3"/>
            <w:tcBorders>
              <w:top w:val="single" w:sz="4" w:space="0" w:color="auto"/>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 xml:space="preserve">Наименование </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rsidR="00BB647C" w:rsidRDefault="00BB647C" w:rsidP="00BB647C">
            <w:pPr>
              <w:spacing w:after="0" w:line="240" w:lineRule="auto"/>
              <w:jc w:val="center"/>
              <w:rPr>
                <w:rFonts w:ascii="Times New Roman" w:eastAsia="Times New Roman" w:hAnsi="Times New Roman" w:cs="Times New Roman"/>
                <w:b/>
                <w:bCs/>
                <w:sz w:val="19"/>
                <w:szCs w:val="19"/>
                <w:lang w:eastAsia="ru-RU"/>
              </w:rPr>
            </w:pPr>
            <w:r>
              <w:rPr>
                <w:rFonts w:ascii="Times New Roman" w:eastAsia="Times New Roman" w:hAnsi="Times New Roman" w:cs="Times New Roman"/>
                <w:b/>
                <w:bCs/>
                <w:sz w:val="19"/>
                <w:szCs w:val="19"/>
                <w:lang w:eastAsia="ru-RU"/>
              </w:rPr>
              <w:t xml:space="preserve">Сумма </w:t>
            </w:r>
          </w:p>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Pr>
                <w:rFonts w:ascii="Times New Roman" w:eastAsia="Times New Roman" w:hAnsi="Times New Roman" w:cs="Times New Roman"/>
                <w:b/>
                <w:bCs/>
                <w:sz w:val="19"/>
                <w:szCs w:val="19"/>
                <w:lang w:eastAsia="ru-RU"/>
              </w:rPr>
              <w:t xml:space="preserve">на </w:t>
            </w:r>
            <w:r w:rsidRPr="00BB647C">
              <w:rPr>
                <w:rFonts w:ascii="Times New Roman" w:eastAsia="Times New Roman" w:hAnsi="Times New Roman" w:cs="Times New Roman"/>
                <w:b/>
                <w:bCs/>
                <w:sz w:val="19"/>
                <w:szCs w:val="19"/>
                <w:lang w:eastAsia="ru-RU"/>
              </w:rPr>
              <w:t>2027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647C" w:rsidRDefault="00BB647C" w:rsidP="00BB647C">
            <w:pPr>
              <w:spacing w:after="0" w:line="240" w:lineRule="auto"/>
              <w:jc w:val="center"/>
              <w:rPr>
                <w:rFonts w:ascii="Times New Roman" w:eastAsia="Times New Roman" w:hAnsi="Times New Roman" w:cs="Times New Roman"/>
                <w:b/>
                <w:bCs/>
                <w:sz w:val="19"/>
                <w:szCs w:val="19"/>
                <w:lang w:eastAsia="ru-RU"/>
              </w:rPr>
            </w:pPr>
            <w:r>
              <w:rPr>
                <w:rFonts w:ascii="Times New Roman" w:eastAsia="Times New Roman" w:hAnsi="Times New Roman" w:cs="Times New Roman"/>
                <w:b/>
                <w:bCs/>
                <w:sz w:val="19"/>
                <w:szCs w:val="19"/>
                <w:lang w:eastAsia="ru-RU"/>
              </w:rPr>
              <w:t xml:space="preserve">Сумма </w:t>
            </w:r>
          </w:p>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Pr>
                <w:rFonts w:ascii="Times New Roman" w:eastAsia="Times New Roman" w:hAnsi="Times New Roman" w:cs="Times New Roman"/>
                <w:b/>
                <w:bCs/>
                <w:sz w:val="19"/>
                <w:szCs w:val="19"/>
                <w:lang w:eastAsia="ru-RU"/>
              </w:rPr>
              <w:t xml:space="preserve">на </w:t>
            </w:r>
            <w:r w:rsidRPr="00BB647C">
              <w:rPr>
                <w:rFonts w:ascii="Times New Roman" w:eastAsia="Times New Roman" w:hAnsi="Times New Roman" w:cs="Times New Roman"/>
                <w:b/>
                <w:bCs/>
                <w:sz w:val="19"/>
                <w:szCs w:val="19"/>
                <w:lang w:eastAsia="ru-RU"/>
              </w:rPr>
              <w:t>2028 год</w:t>
            </w:r>
          </w:p>
        </w:tc>
      </w:tr>
      <w:tr w:rsidR="00BB647C" w:rsidRPr="00BB647C" w:rsidTr="00BB647C">
        <w:trPr>
          <w:trHeight w:val="25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200 00000 00 0000 000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 xml:space="preserve">БЕЗВОЗМЕЗДНЫЕ ПОСТУПЛЕНИЯ   </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1 606 449 928,86</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1 555 819 719,47</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202 00000 00 0000 000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БЕЗВОЗМЕЗДНЫЕ ПОСТУПЛЕНИЯ ОТ ДРУГИХ БЮДЖЕТОВ БЮДЖЕТНОЙ СИСТЕМЫ РОССИЙСКОЙ ФЕДЕРАЦИИ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1 606 449 928,86</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1 555 819 719,47</w:t>
            </w:r>
          </w:p>
        </w:tc>
      </w:tr>
      <w:tr w:rsidR="00BB647C" w:rsidRPr="00BB647C" w:rsidTr="00BB647C">
        <w:trPr>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202 10000 00 0000 150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Дотации бюджетам бюджетной системы Российской Федерации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122 297 600,00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111 688 900,00</w:t>
            </w:r>
          </w:p>
        </w:tc>
      </w:tr>
      <w:tr w:rsidR="00BB647C" w:rsidRPr="00BB647C" w:rsidTr="00BB647C">
        <w:trPr>
          <w:trHeight w:val="40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color w:val="000000"/>
                <w:sz w:val="19"/>
                <w:szCs w:val="19"/>
                <w:lang w:eastAsia="ru-RU"/>
              </w:rPr>
            </w:pPr>
            <w:r w:rsidRPr="00BB647C">
              <w:rPr>
                <w:rFonts w:ascii="Times New Roman" w:eastAsia="Times New Roman" w:hAnsi="Times New Roman" w:cs="Times New Roman"/>
                <w:b/>
                <w:bCs/>
                <w:i/>
                <w:iCs/>
                <w:color w:val="000000"/>
                <w:sz w:val="19"/>
                <w:szCs w:val="19"/>
                <w:lang w:eastAsia="ru-RU"/>
              </w:rPr>
              <w:t xml:space="preserve"> 202 15001 00 0000 150 </w:t>
            </w:r>
          </w:p>
        </w:tc>
        <w:tc>
          <w:tcPr>
            <w:tcW w:w="4819" w:type="dxa"/>
            <w:gridSpan w:val="3"/>
            <w:tcBorders>
              <w:top w:val="nil"/>
              <w:left w:val="nil"/>
              <w:bottom w:val="nil"/>
              <w:right w:val="nil"/>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i/>
                <w:iCs/>
                <w:color w:val="000000"/>
                <w:sz w:val="19"/>
                <w:szCs w:val="19"/>
                <w:lang w:eastAsia="ru-RU"/>
              </w:rPr>
            </w:pPr>
            <w:r w:rsidRPr="00BB647C">
              <w:rPr>
                <w:rFonts w:ascii="Times New Roman" w:eastAsia="Times New Roman" w:hAnsi="Times New Roman" w:cs="Times New Roman"/>
                <w:b/>
                <w:bCs/>
                <w:i/>
                <w:iCs/>
                <w:color w:val="000000"/>
                <w:sz w:val="19"/>
                <w:szCs w:val="19"/>
                <w:lang w:eastAsia="ru-RU"/>
              </w:rPr>
              <w:t>Дотации на выравнивание бюджетной обеспеченности</w:t>
            </w:r>
          </w:p>
        </w:tc>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122 297 600,00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111 688 900,00</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895</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xml:space="preserve"> 202 15001 05 0000 150 </w:t>
            </w:r>
          </w:p>
        </w:tc>
        <w:tc>
          <w:tcPr>
            <w:tcW w:w="4819" w:type="dxa"/>
            <w:gridSpan w:val="3"/>
            <w:tcBorders>
              <w:top w:val="single" w:sz="4" w:space="0" w:color="auto"/>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122 297 600,00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111 688 900,00</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 xml:space="preserve"> 202 20000 00 0000 150 </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СУБСИДИИ БЮДЖЕТАМ БЮДЖЕТНОЙ СИСТЕМЫ РОССИЙСКОЙ ФЕДЕРАЦИИ (МЕЖБЮДЖЕТНЫЕ СУБСИДИИ)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742 433 700,00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653 730 500,00</w:t>
            </w:r>
          </w:p>
        </w:tc>
      </w:tr>
      <w:tr w:rsidR="00BB647C" w:rsidRPr="00BB647C" w:rsidTr="00BB647C">
        <w:trPr>
          <w:trHeight w:val="108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 xml:space="preserve"> 202 25304 00 0000 150 </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i/>
                <w:iCs/>
                <w:color w:val="000000"/>
                <w:sz w:val="19"/>
                <w:szCs w:val="19"/>
                <w:lang w:eastAsia="ru-RU"/>
              </w:rPr>
            </w:pPr>
            <w:proofErr w:type="gramStart"/>
            <w:r w:rsidRPr="00BB647C">
              <w:rPr>
                <w:rFonts w:ascii="Times New Roman" w:eastAsia="Times New Roman" w:hAnsi="Times New Roman" w:cs="Times New Roman"/>
                <w:b/>
                <w:bCs/>
                <w:i/>
                <w:iCs/>
                <w:color w:val="000000"/>
                <w:sz w:val="19"/>
                <w:szCs w:val="19"/>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44 795 000,00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42 921 400,00</w:t>
            </w:r>
          </w:p>
        </w:tc>
      </w:tr>
      <w:tr w:rsidR="00BB647C" w:rsidRPr="00BB647C" w:rsidTr="00BB647C">
        <w:trPr>
          <w:trHeight w:val="127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xml:space="preserve"> 202 25304 05 0000  150 </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44 795 000,00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42 921 400,00</w:t>
            </w:r>
          </w:p>
        </w:tc>
      </w:tr>
      <w:tr w:rsidR="00BB647C" w:rsidRPr="00BB647C" w:rsidTr="00BB647C">
        <w:trPr>
          <w:trHeight w:val="54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 xml:space="preserve"> 202 25497 00 0000 150 </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i/>
                <w:iCs/>
                <w:color w:val="000000"/>
                <w:sz w:val="19"/>
                <w:szCs w:val="19"/>
                <w:lang w:eastAsia="ru-RU"/>
              </w:rPr>
            </w:pPr>
            <w:r w:rsidRPr="00BB647C">
              <w:rPr>
                <w:rFonts w:ascii="Times New Roman" w:eastAsia="Times New Roman" w:hAnsi="Times New Roman" w:cs="Times New Roman"/>
                <w:b/>
                <w:bCs/>
                <w:i/>
                <w:iCs/>
                <w:color w:val="000000"/>
                <w:sz w:val="19"/>
                <w:szCs w:val="19"/>
                <w:lang w:eastAsia="ru-RU"/>
              </w:rPr>
              <w:t>Субсидии бюджетам на реализацию мероприятий по обеспечению жильем молодых семей</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1 359 200,00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1 362 300,00</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892</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xml:space="preserve"> 202 25497 05 0000 150 </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Субсидии бюджетам муниципальных районов на реализацию мероприятий по обеспечению жильем молодых семей</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1 359 200,00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1 362 300,00</w:t>
            </w:r>
          </w:p>
        </w:tc>
      </w:tr>
      <w:tr w:rsidR="00BB647C" w:rsidRPr="00BB647C" w:rsidTr="00BB647C">
        <w:trPr>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 xml:space="preserve"> 202 25555 00 0000  150 </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 xml:space="preserve">Субсидии бюджетам на реализацию программ формирования современной городской среды </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13 856 600,00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13 856 600,00</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xml:space="preserve"> 202 25555 05 0000  150 </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Субсидии бюджетам муниципальных районов на реализацию программ формирования современной городской среды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13 856 600,00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13 856 600,00</w:t>
            </w:r>
          </w:p>
        </w:tc>
      </w:tr>
      <w:tr w:rsidR="00BB647C" w:rsidRPr="00BB647C" w:rsidTr="00BB647C">
        <w:trPr>
          <w:trHeight w:val="27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202 29999 00 0000 150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Прочие субсидии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682 422 900,00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595 590 200,00</w:t>
            </w:r>
          </w:p>
        </w:tc>
      </w:tr>
      <w:tr w:rsidR="00BB647C" w:rsidRPr="00BB647C" w:rsidTr="00BB647C">
        <w:trPr>
          <w:trHeight w:val="27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i/>
                <w:iCs/>
                <w:color w:val="000000"/>
                <w:sz w:val="19"/>
                <w:szCs w:val="19"/>
                <w:lang w:eastAsia="ru-RU"/>
              </w:rPr>
            </w:pPr>
            <w:r w:rsidRPr="00BB647C">
              <w:rPr>
                <w:rFonts w:ascii="Times New Roman" w:eastAsia="Times New Roman" w:hAnsi="Times New Roman" w:cs="Times New Roman"/>
                <w:b/>
                <w:bCs/>
                <w:i/>
                <w:iCs/>
                <w:color w:val="000000"/>
                <w:sz w:val="19"/>
                <w:szCs w:val="19"/>
                <w:lang w:eastAsia="ru-RU"/>
              </w:rPr>
              <w:t>Прочие субсидии бюджетам муниципальных районов</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105 000,00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105 000,00</w:t>
            </w:r>
          </w:p>
        </w:tc>
      </w:tr>
      <w:tr w:rsidR="00BB647C" w:rsidRPr="00BB647C" w:rsidTr="00BB647C">
        <w:trPr>
          <w:trHeight w:val="153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Прочие субсидии бюджетам муниципальных районов на обеспечение профессиональной переподготовки, повышения квалификации лиц, замещающих выборные муниципальные должности, муниципальных служащих и специалистов, не отнесенных к должностям муниципальной службы на 2026 – 2027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105 000,00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105 000,00</w:t>
            </w:r>
          </w:p>
        </w:tc>
      </w:tr>
      <w:tr w:rsidR="00BB647C" w:rsidRPr="00BB647C" w:rsidTr="00BB647C">
        <w:trPr>
          <w:trHeight w:val="27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892</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i/>
                <w:iCs/>
                <w:color w:val="000000"/>
                <w:sz w:val="19"/>
                <w:szCs w:val="19"/>
                <w:lang w:eastAsia="ru-RU"/>
              </w:rPr>
            </w:pPr>
            <w:r w:rsidRPr="00BB647C">
              <w:rPr>
                <w:rFonts w:ascii="Times New Roman" w:eastAsia="Times New Roman" w:hAnsi="Times New Roman" w:cs="Times New Roman"/>
                <w:b/>
                <w:bCs/>
                <w:i/>
                <w:iCs/>
                <w:color w:val="000000"/>
                <w:sz w:val="19"/>
                <w:szCs w:val="19"/>
                <w:lang w:eastAsia="ru-RU"/>
              </w:rPr>
              <w:t>Прочие субсидии бюджетам муниципальных районов</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12 888 600,00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12 788 600,00</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lastRenderedPageBreak/>
              <w:t>892</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Прочие субсидии бюджетам муниципальных районов на содержание инструкторов по физической культуре и спорту</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1 166 500,00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1 166 500,00</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892</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Прочие субсидии бюджетам муниципальных районов на реализацию мероприятий регионального проекта "Социальная активность"</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100 000,00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0,00</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892</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Прочие субсидии бюджетам муниципальных районов муниципальным учреждениям, реализующим программы спортивной подготовки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11 622 100,00   </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Pr>
                <w:rFonts w:ascii="Times New Roman" w:eastAsia="Times New Roman" w:hAnsi="Times New Roman" w:cs="Times New Roman"/>
                <w:color w:val="000000"/>
                <w:sz w:val="19"/>
                <w:szCs w:val="19"/>
                <w:lang w:eastAsia="ru-RU"/>
              </w:rPr>
              <w:t xml:space="preserve">     </w:t>
            </w:r>
            <w:r w:rsidRPr="00BB647C">
              <w:rPr>
                <w:rFonts w:ascii="Times New Roman" w:eastAsia="Times New Roman" w:hAnsi="Times New Roman" w:cs="Times New Roman"/>
                <w:color w:val="000000"/>
                <w:sz w:val="19"/>
                <w:szCs w:val="19"/>
                <w:lang w:eastAsia="ru-RU"/>
              </w:rPr>
              <w:t xml:space="preserve">11 622 100,00   </w:t>
            </w:r>
          </w:p>
        </w:tc>
      </w:tr>
      <w:tr w:rsidR="00BB647C" w:rsidRPr="00BB647C" w:rsidTr="00BB647C">
        <w:trPr>
          <w:trHeight w:val="27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i/>
                <w:iCs/>
                <w:color w:val="000000"/>
                <w:sz w:val="19"/>
                <w:szCs w:val="19"/>
                <w:lang w:eastAsia="ru-RU"/>
              </w:rPr>
            </w:pPr>
            <w:r w:rsidRPr="00BB647C">
              <w:rPr>
                <w:rFonts w:ascii="Times New Roman" w:eastAsia="Times New Roman" w:hAnsi="Times New Roman" w:cs="Times New Roman"/>
                <w:b/>
                <w:bCs/>
                <w:i/>
                <w:iCs/>
                <w:color w:val="000000"/>
                <w:sz w:val="19"/>
                <w:szCs w:val="19"/>
                <w:lang w:eastAsia="ru-RU"/>
              </w:rPr>
              <w:t>Прочие субсидии бюджетам муниципальных районов</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56 916 900,00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50 452 400,00</w:t>
            </w:r>
          </w:p>
        </w:tc>
      </w:tr>
      <w:tr w:rsidR="00BB647C" w:rsidRPr="00BB647C" w:rsidTr="00BB647C">
        <w:trPr>
          <w:trHeight w:val="1641"/>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xml:space="preserve">Прочие субсидии бюджетам муниципальных районов на финансовое обеспечение дорожной деятельности в рамках реализации национального проекта «Инфраструктура для жизни» (агломерация, </w:t>
            </w:r>
            <w:proofErr w:type="spellStart"/>
            <w:r w:rsidRPr="00BB647C">
              <w:rPr>
                <w:rFonts w:ascii="Times New Roman" w:eastAsia="Times New Roman" w:hAnsi="Times New Roman" w:cs="Times New Roman"/>
                <w:sz w:val="19"/>
                <w:szCs w:val="19"/>
                <w:lang w:eastAsia="ru-RU"/>
              </w:rPr>
              <w:t>софинансирование</w:t>
            </w:r>
            <w:proofErr w:type="spellEnd"/>
            <w:r w:rsidRPr="00BB647C">
              <w:rPr>
                <w:rFonts w:ascii="Times New Roman" w:eastAsia="Times New Roman" w:hAnsi="Times New Roman" w:cs="Times New Roman"/>
                <w:sz w:val="19"/>
                <w:szCs w:val="19"/>
                <w:lang w:eastAsia="ru-RU"/>
              </w:rPr>
              <w:t xml:space="preserve"> из республиканского бюджета, субсидии муниципальным образованиям)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40 000 000,00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40 000 000,00</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Прочие субсидии бюджетам муниципальных районов на дорожную деятельность в отношении автомобильных дорог общего пользования местного значения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1 255 000,00   </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1 255 000,00   </w:t>
            </w:r>
          </w:p>
        </w:tc>
      </w:tr>
      <w:tr w:rsidR="00BB647C" w:rsidRPr="00BB647C" w:rsidTr="00BB647C">
        <w:trPr>
          <w:trHeight w:val="1522"/>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xml:space="preserve">Прочие субсидии бюджетам муниципальных районов </w:t>
            </w:r>
            <w:proofErr w:type="gramStart"/>
            <w:r w:rsidRPr="00BB647C">
              <w:rPr>
                <w:rFonts w:ascii="Times New Roman" w:eastAsia="Times New Roman" w:hAnsi="Times New Roman" w:cs="Times New Roman"/>
                <w:sz w:val="19"/>
                <w:szCs w:val="19"/>
                <w:lang w:eastAsia="ru-RU"/>
              </w:rPr>
              <w:t>на возмещение части затрат на уплату лизинговых платежей в связи с приобретением специализированных транспортных средств для содержания</w:t>
            </w:r>
            <w:proofErr w:type="gramEnd"/>
            <w:r w:rsidRPr="00BB647C">
              <w:rPr>
                <w:rFonts w:ascii="Times New Roman" w:eastAsia="Times New Roman" w:hAnsi="Times New Roman" w:cs="Times New Roman"/>
                <w:sz w:val="19"/>
                <w:szCs w:val="19"/>
                <w:lang w:eastAsia="ru-RU"/>
              </w:rPr>
              <w:t xml:space="preserve"> автомобильных дорог общего пользования местного значения за счет средств Дорожного фонда Республики Бурятия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6 464 500,00   </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0,00</w:t>
            </w:r>
          </w:p>
        </w:tc>
      </w:tr>
      <w:tr w:rsidR="00BB647C" w:rsidRPr="00BB647C" w:rsidTr="00BB647C">
        <w:trPr>
          <w:trHeight w:val="1401"/>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893</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Прочие субсидии бюджетам муниципальных районов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9 170 200,00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9 170 200,00</w:t>
            </w:r>
          </w:p>
        </w:tc>
      </w:tr>
      <w:tr w:rsidR="00BB647C" w:rsidRPr="00BB647C" w:rsidTr="00BB647C">
        <w:trPr>
          <w:trHeight w:val="1549"/>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Прочие субсидии бюджетам муниципальных районов на проведение кадастровых работ по формированию земельных участков для реализации Закона Республики Бурятия от 16.10.2002 № 115-III "О бесплатном предоставлении в собственность  земельных участков, находящихся в государственной и муниципальной собственности"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27 200,00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27 200,00</w:t>
            </w:r>
          </w:p>
        </w:tc>
      </w:tr>
      <w:tr w:rsidR="00BB647C" w:rsidRPr="00BB647C" w:rsidTr="00BB647C">
        <w:trPr>
          <w:trHeight w:val="27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895</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i/>
                <w:iCs/>
                <w:color w:val="000000"/>
                <w:sz w:val="19"/>
                <w:szCs w:val="19"/>
                <w:lang w:eastAsia="ru-RU"/>
              </w:rPr>
            </w:pPr>
            <w:r w:rsidRPr="00BB647C">
              <w:rPr>
                <w:rFonts w:ascii="Times New Roman" w:eastAsia="Times New Roman" w:hAnsi="Times New Roman" w:cs="Times New Roman"/>
                <w:b/>
                <w:bCs/>
                <w:i/>
                <w:iCs/>
                <w:color w:val="000000"/>
                <w:sz w:val="19"/>
                <w:szCs w:val="19"/>
                <w:lang w:eastAsia="ru-RU"/>
              </w:rPr>
              <w:t>Прочие субсидии бюджетам муниципальных районов</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228 886 000,00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228 886 000,00</w:t>
            </w:r>
          </w:p>
        </w:tc>
      </w:tr>
      <w:tr w:rsidR="00BB647C" w:rsidRPr="00BB647C" w:rsidTr="00BB647C">
        <w:trPr>
          <w:trHeight w:val="10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895</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Прочие субсидии бюджетам муниципальных районов на </w:t>
            </w:r>
            <w:proofErr w:type="spellStart"/>
            <w:r w:rsidRPr="00BB647C">
              <w:rPr>
                <w:rFonts w:ascii="Times New Roman" w:eastAsia="Times New Roman" w:hAnsi="Times New Roman" w:cs="Times New Roman"/>
                <w:color w:val="000000"/>
                <w:sz w:val="19"/>
                <w:szCs w:val="19"/>
                <w:lang w:eastAsia="ru-RU"/>
              </w:rPr>
              <w:t>софинансирование</w:t>
            </w:r>
            <w:proofErr w:type="spellEnd"/>
            <w:r w:rsidRPr="00BB647C">
              <w:rPr>
                <w:rFonts w:ascii="Times New Roman" w:eastAsia="Times New Roman" w:hAnsi="Times New Roman" w:cs="Times New Roman"/>
                <w:color w:val="000000"/>
                <w:sz w:val="19"/>
                <w:szCs w:val="19"/>
                <w:lang w:eastAsia="ru-RU"/>
              </w:rPr>
              <w:t xml:space="preserve"> расходных обязательств муниципальных районов на содержание и обеспечение деятельности муниципальных учреждений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228 886 000,00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228 886 000,00</w:t>
            </w:r>
          </w:p>
        </w:tc>
      </w:tr>
      <w:tr w:rsidR="00BB647C" w:rsidRPr="00BB647C" w:rsidTr="00BB647C">
        <w:trPr>
          <w:trHeight w:val="27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897</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i/>
                <w:iCs/>
                <w:color w:val="000000"/>
                <w:sz w:val="19"/>
                <w:szCs w:val="19"/>
                <w:lang w:eastAsia="ru-RU"/>
              </w:rPr>
            </w:pPr>
            <w:r w:rsidRPr="00BB647C">
              <w:rPr>
                <w:rFonts w:ascii="Times New Roman" w:eastAsia="Times New Roman" w:hAnsi="Times New Roman" w:cs="Times New Roman"/>
                <w:b/>
                <w:bCs/>
                <w:i/>
                <w:iCs/>
                <w:color w:val="000000"/>
                <w:sz w:val="19"/>
                <w:szCs w:val="19"/>
                <w:lang w:eastAsia="ru-RU"/>
              </w:rPr>
              <w:t>Прочие субсидии бюджетам муниципальных районов</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63 601 400,00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63 601 400,00</w:t>
            </w:r>
          </w:p>
        </w:tc>
      </w:tr>
      <w:tr w:rsidR="00BB647C" w:rsidRPr="00BB647C" w:rsidTr="00BB647C">
        <w:trPr>
          <w:trHeight w:val="10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897</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xml:space="preserve">Прочие субсидии бюджетам муниципальных районов на повышение средней заработной платы педагогических работников муниципальных учреждений дополнительного образования отрасли "Культура" </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12 568 200,00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12 568 200,00</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897</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Прочие субсидии бюджетам муниципальных районов на повышение средней заработной платы работников муниципальных учреждений культуры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51 033 200,00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51 033 200,00</w:t>
            </w:r>
          </w:p>
        </w:tc>
      </w:tr>
      <w:tr w:rsidR="00BB647C" w:rsidRPr="00BB647C" w:rsidTr="00BB647C">
        <w:trPr>
          <w:trHeight w:val="27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i/>
                <w:iCs/>
                <w:color w:val="000000"/>
                <w:sz w:val="19"/>
                <w:szCs w:val="19"/>
                <w:lang w:eastAsia="ru-RU"/>
              </w:rPr>
            </w:pPr>
            <w:r w:rsidRPr="00BB647C">
              <w:rPr>
                <w:rFonts w:ascii="Times New Roman" w:eastAsia="Times New Roman" w:hAnsi="Times New Roman" w:cs="Times New Roman"/>
                <w:b/>
                <w:bCs/>
                <w:i/>
                <w:iCs/>
                <w:color w:val="000000"/>
                <w:sz w:val="19"/>
                <w:szCs w:val="19"/>
                <w:lang w:eastAsia="ru-RU"/>
              </w:rPr>
              <w:t>Прочие субсидии бюджетам муниципальных районов</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320 025 000,00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i/>
                <w:iCs/>
                <w:sz w:val="19"/>
                <w:szCs w:val="19"/>
                <w:lang w:eastAsia="ru-RU"/>
              </w:rPr>
            </w:pPr>
            <w:r w:rsidRPr="00BB647C">
              <w:rPr>
                <w:rFonts w:ascii="Times New Roman" w:eastAsia="Times New Roman" w:hAnsi="Times New Roman" w:cs="Times New Roman"/>
                <w:b/>
                <w:bCs/>
                <w:i/>
                <w:iCs/>
                <w:sz w:val="19"/>
                <w:szCs w:val="19"/>
                <w:lang w:eastAsia="ru-RU"/>
              </w:rPr>
              <w:t>239 756 800,00</w:t>
            </w:r>
          </w:p>
        </w:tc>
      </w:tr>
      <w:tr w:rsidR="00BB647C" w:rsidRPr="00BB647C" w:rsidTr="00BB647C">
        <w:trPr>
          <w:trHeight w:val="127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lastRenderedPageBreak/>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Прочие субсидии бюджетам муниципальных районов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21 142 300,00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24 053 100,00</w:t>
            </w:r>
          </w:p>
        </w:tc>
      </w:tr>
      <w:tr w:rsidR="00BB647C" w:rsidRPr="00BB647C" w:rsidTr="00BB647C">
        <w:trPr>
          <w:trHeight w:val="226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Прочие субсидии бюджетам муниципальных районов на 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 возможностями здоровья, обучение которых организовано муниципальными общеобразовательными организациями  на дому </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1 387 100,00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1 472 100,00</w:t>
            </w:r>
          </w:p>
        </w:tc>
      </w:tr>
      <w:tr w:rsidR="00BB647C" w:rsidRPr="00BB647C" w:rsidTr="00BB647C">
        <w:trPr>
          <w:trHeight w:val="1116"/>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xml:space="preserve">Прочие субсидии бюджетам муниципальных районов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51 857 500,00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0,00</w:t>
            </w:r>
          </w:p>
        </w:tc>
      </w:tr>
      <w:tr w:rsidR="00BB647C" w:rsidRPr="00BB647C" w:rsidTr="00BB647C">
        <w:trPr>
          <w:trHeight w:val="10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xml:space="preserve">Прочие субсидии бюджетам муниципальных районов на увеличение </w:t>
            </w:r>
            <w:proofErr w:type="gramStart"/>
            <w:r w:rsidRPr="00BB647C">
              <w:rPr>
                <w:rFonts w:ascii="Times New Roman" w:eastAsia="Times New Roman" w:hAnsi="Times New Roman" w:cs="Times New Roman"/>
                <w:sz w:val="19"/>
                <w:szCs w:val="19"/>
                <w:lang w:eastAsia="ru-RU"/>
              </w:rPr>
              <w:t>фонда оплаты труда педагогических работников муниципальных организаций дополнительного образования</w:t>
            </w:r>
            <w:proofErr w:type="gramEnd"/>
            <w:r w:rsidRPr="00BB647C">
              <w:rPr>
                <w:rFonts w:ascii="Times New Roman" w:eastAsia="Times New Roman" w:hAnsi="Times New Roman" w:cs="Times New Roman"/>
                <w:sz w:val="19"/>
                <w:szCs w:val="19"/>
                <w:lang w:eastAsia="ru-RU"/>
              </w:rPr>
              <w:t xml:space="preserve">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25 021 600,00   </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Pr>
                <w:rFonts w:ascii="Times New Roman" w:eastAsia="Times New Roman" w:hAnsi="Times New Roman" w:cs="Times New Roman"/>
                <w:color w:val="000000"/>
                <w:sz w:val="19"/>
                <w:szCs w:val="19"/>
                <w:lang w:eastAsia="ru-RU"/>
              </w:rPr>
              <w:t xml:space="preserve">    </w:t>
            </w:r>
            <w:r w:rsidRPr="00BB647C">
              <w:rPr>
                <w:rFonts w:ascii="Times New Roman" w:eastAsia="Times New Roman" w:hAnsi="Times New Roman" w:cs="Times New Roman"/>
                <w:color w:val="000000"/>
                <w:sz w:val="19"/>
                <w:szCs w:val="19"/>
                <w:lang w:eastAsia="ru-RU"/>
              </w:rPr>
              <w:t xml:space="preserve"> 25 021 600,00   </w:t>
            </w:r>
          </w:p>
        </w:tc>
      </w:tr>
      <w:tr w:rsidR="00BB647C" w:rsidRPr="00BB647C" w:rsidTr="00BB647C">
        <w:trPr>
          <w:trHeight w:val="127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Прочие субсидии бюджетам муниципальных районов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220 069 500,00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188 663 000,00</w:t>
            </w:r>
          </w:p>
        </w:tc>
      </w:tr>
      <w:tr w:rsidR="00BB647C" w:rsidRPr="00BB647C" w:rsidTr="00BB647C">
        <w:trPr>
          <w:trHeight w:val="10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202 29999 05 0000 150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Прочие субсидии бюджетам муниципальных районов на обеспечение муниципальных дошкольных и образовательных организаций педагогическими работниками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547 000,00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547 000,00</w:t>
            </w:r>
          </w:p>
        </w:tc>
      </w:tr>
      <w:tr w:rsidR="00BB647C" w:rsidRPr="00BB647C" w:rsidTr="00BB647C">
        <w:trPr>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202 30000 00 0000 150</w:t>
            </w:r>
          </w:p>
        </w:tc>
        <w:tc>
          <w:tcPr>
            <w:tcW w:w="4819" w:type="dxa"/>
            <w:gridSpan w:val="3"/>
            <w:tcBorders>
              <w:top w:val="single" w:sz="4" w:space="0" w:color="auto"/>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СУБВЕНЦИИ БЮДЖЕТАМ БЮДЖЕТНОЙ СИСТЕМЫ РОССИЙСКОЙ ФЕДЕРАЦИИ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618 970 800,00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667 624 500,00</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202 30021 00 0000 150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Субвенции бюджетам муниципальных образований на ежемесячное денежное вознаграждение за классное руководство</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7 907 000,00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7 907 000,00</w:t>
            </w:r>
          </w:p>
        </w:tc>
      </w:tr>
      <w:tr w:rsidR="00BB647C" w:rsidRPr="00BB647C" w:rsidTr="00BB647C">
        <w:trPr>
          <w:trHeight w:val="178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202 30021 05 0000 150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7 907 000,00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7 907 000,00</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202 30024 00 0000 150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Субвенции местным бюджетам на выполнение передаваемых полномочий субъектов Российской Федерации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611 033 500,00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659 684 300,00</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Субвенции бюджетам муниципальных районов на выполнение передаваемых полномочий субъектов Российской Федерации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11 179 500,00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11 179 500,00</w:t>
            </w:r>
          </w:p>
        </w:tc>
      </w:tr>
      <w:tr w:rsidR="00BB647C" w:rsidRPr="00BB647C" w:rsidTr="00BB647C">
        <w:trPr>
          <w:trHeight w:val="153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выполнение передаваемых полномочий субъектов Российской Федерации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4 600,00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4 600,00</w:t>
            </w:r>
          </w:p>
        </w:tc>
      </w:tr>
      <w:tr w:rsidR="00BB647C" w:rsidRPr="00BB647C" w:rsidTr="00BB647C">
        <w:trPr>
          <w:trHeight w:val="10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lastRenderedPageBreak/>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выполнение передаваемых полномочий субъектов Российской Федерации по уведомительной регистрации коллективных договоров</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282 000,00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282 000,00</w:t>
            </w:r>
          </w:p>
        </w:tc>
      </w:tr>
      <w:tr w:rsidR="00BB647C" w:rsidRPr="00BB647C" w:rsidTr="00BB647C">
        <w:trPr>
          <w:trHeight w:val="127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выполнение передаваемых полномочий субъектов Российской Федерации по хранению, комплектованию, учету и использованию архивных документов Республики Бурятия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1 932 500,00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1 932 500,00</w:t>
            </w:r>
          </w:p>
        </w:tc>
      </w:tr>
      <w:tr w:rsidR="00BB647C" w:rsidRPr="00BB647C" w:rsidTr="00BB647C">
        <w:trPr>
          <w:trHeight w:val="10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3 283 800,00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3 283 800,00</w:t>
            </w:r>
          </w:p>
        </w:tc>
      </w:tr>
      <w:tr w:rsidR="00BB647C" w:rsidRPr="00BB647C" w:rsidTr="00BB647C">
        <w:trPr>
          <w:trHeight w:val="127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Субвенции бюджетам муниципальных районов на выполнение передаваемых полномочий субъектов Российской Федерации по образованию и организации деятельности комиссий по делам несовершеннолетних и защите их прав в Республике Бурятия </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1 970 300,00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1 970 300,00</w:t>
            </w:r>
          </w:p>
        </w:tc>
      </w:tr>
      <w:tr w:rsidR="00BB647C" w:rsidRPr="00BB647C" w:rsidTr="00BB647C">
        <w:trPr>
          <w:trHeight w:val="10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административных комиссий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627 700,00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627 700,00</w:t>
            </w:r>
          </w:p>
        </w:tc>
      </w:tr>
      <w:tr w:rsidR="00BB647C" w:rsidRPr="00BB647C" w:rsidTr="00BB647C">
        <w:trPr>
          <w:trHeight w:val="1429"/>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отдельного государственного полномочия по поддержке сельского хозяйства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599 000,00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599 000,00</w:t>
            </w:r>
          </w:p>
        </w:tc>
      </w:tr>
      <w:tr w:rsidR="00BB647C" w:rsidRPr="00BB647C" w:rsidTr="00BB647C">
        <w:trPr>
          <w:trHeight w:val="1437"/>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отдельного государственного полномочия по поддержке сельского хозяйства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1 800,00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1 800,00</w:t>
            </w:r>
          </w:p>
        </w:tc>
      </w:tr>
      <w:tr w:rsidR="00BB647C" w:rsidRPr="00BB647C" w:rsidTr="00BB647C">
        <w:trPr>
          <w:trHeight w:val="188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отдельных государственных полномочий в сфере организации проведения мероприятий по предупреждению и ликвидации болезней животных, защите населения от болезней, общих для человека и животных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140 100,00   </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140 100,00   </w:t>
            </w:r>
          </w:p>
        </w:tc>
      </w:tr>
      <w:tr w:rsidR="00BB647C" w:rsidRPr="00BB647C" w:rsidTr="00BB647C">
        <w:trPr>
          <w:trHeight w:val="1881"/>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отдельных государственных полномочий в сфере организации проведения мероприятий по предупреждению и ликвидации болезней животных, защите населения от болезней, общих для человека и животных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21 000,00   </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21 000,00   </w:t>
            </w:r>
          </w:p>
        </w:tc>
      </w:tr>
      <w:tr w:rsidR="00BB647C" w:rsidRPr="00BB647C" w:rsidTr="00BB647C">
        <w:trPr>
          <w:trHeight w:val="17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891</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выполнение передаваемых полномочий субъектов Российской Федерации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315 200,00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315 200,00</w:t>
            </w:r>
          </w:p>
        </w:tc>
      </w:tr>
      <w:tr w:rsidR="00BB647C" w:rsidRPr="00BB647C" w:rsidTr="00BB647C">
        <w:trPr>
          <w:trHeight w:val="178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lastRenderedPageBreak/>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отдельного государственного полномочия </w:t>
            </w:r>
            <w:proofErr w:type="gramStart"/>
            <w:r w:rsidRPr="00BB647C">
              <w:rPr>
                <w:rFonts w:ascii="Times New Roman" w:eastAsia="Times New Roman" w:hAnsi="Times New Roman" w:cs="Times New Roman"/>
                <w:color w:val="000000"/>
                <w:sz w:val="19"/>
                <w:szCs w:val="19"/>
                <w:lang w:eastAsia="ru-RU"/>
              </w:rPr>
              <w:t>по организации мероприятий при осуществлении деятельности по обращению с животными без владельцев</w:t>
            </w:r>
            <w:proofErr w:type="gramEnd"/>
            <w:r w:rsidRPr="00BB647C">
              <w:rPr>
                <w:rFonts w:ascii="Times New Roman" w:eastAsia="Times New Roman" w:hAnsi="Times New Roman" w:cs="Times New Roman"/>
                <w:color w:val="000000"/>
                <w:sz w:val="19"/>
                <w:szCs w:val="19"/>
                <w:lang w:eastAsia="ru-RU"/>
              </w:rPr>
              <w:t xml:space="preserve">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1 971 900,00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1 971 900,00</w:t>
            </w:r>
          </w:p>
        </w:tc>
      </w:tr>
      <w:tr w:rsidR="00BB647C" w:rsidRPr="00BB647C" w:rsidTr="00BB647C">
        <w:trPr>
          <w:trHeight w:val="178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отдельного государственного полномочия </w:t>
            </w:r>
            <w:proofErr w:type="gramStart"/>
            <w:r w:rsidRPr="00BB647C">
              <w:rPr>
                <w:rFonts w:ascii="Times New Roman" w:eastAsia="Times New Roman" w:hAnsi="Times New Roman" w:cs="Times New Roman"/>
                <w:color w:val="000000"/>
                <w:sz w:val="19"/>
                <w:szCs w:val="19"/>
                <w:lang w:eastAsia="ru-RU"/>
              </w:rPr>
              <w:t>по организации мероприятий при осуществлении деятельности по обращению с животными без владельцев</w:t>
            </w:r>
            <w:proofErr w:type="gramEnd"/>
            <w:r w:rsidRPr="00BB647C">
              <w:rPr>
                <w:rFonts w:ascii="Times New Roman" w:eastAsia="Times New Roman" w:hAnsi="Times New Roman" w:cs="Times New Roman"/>
                <w:color w:val="000000"/>
                <w:sz w:val="19"/>
                <w:szCs w:val="19"/>
                <w:lang w:eastAsia="ru-RU"/>
              </w:rPr>
              <w:t xml:space="preserve">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29 600,00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29 600,00</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892</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Субвенции бюджетам муниципальных районов на выполнение передаваемых полномочий субъектов Российской Федерации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336 600,00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336 600,00</w:t>
            </w:r>
          </w:p>
        </w:tc>
      </w:tr>
      <w:tr w:rsidR="00BB647C" w:rsidRPr="00BB647C" w:rsidTr="00BB647C">
        <w:trPr>
          <w:trHeight w:val="382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892</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202 30024 05 0000 151</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proofErr w:type="gramStart"/>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выполнение передаваемых полномочий субъектов Российской Федерации на предоставление мер социальной поддержки по оплате коммунальных услуг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проживающим и работающим в</w:t>
            </w:r>
            <w:proofErr w:type="gramEnd"/>
            <w:r w:rsidRPr="00BB647C">
              <w:rPr>
                <w:rFonts w:ascii="Times New Roman" w:eastAsia="Times New Roman" w:hAnsi="Times New Roman" w:cs="Times New Roman"/>
                <w:color w:val="000000"/>
                <w:sz w:val="19"/>
                <w:szCs w:val="19"/>
                <w:lang w:eastAsia="ru-RU"/>
              </w:rPr>
              <w:t xml:space="preserve"> сельских населенных </w:t>
            </w:r>
            <w:proofErr w:type="gramStart"/>
            <w:r w:rsidRPr="00BB647C">
              <w:rPr>
                <w:rFonts w:ascii="Times New Roman" w:eastAsia="Times New Roman" w:hAnsi="Times New Roman" w:cs="Times New Roman"/>
                <w:color w:val="000000"/>
                <w:sz w:val="19"/>
                <w:szCs w:val="19"/>
                <w:lang w:eastAsia="ru-RU"/>
              </w:rPr>
              <w:t>пунктах</w:t>
            </w:r>
            <w:proofErr w:type="gramEnd"/>
            <w:r w:rsidRPr="00BB647C">
              <w:rPr>
                <w:rFonts w:ascii="Times New Roman" w:eastAsia="Times New Roman" w:hAnsi="Times New Roman" w:cs="Times New Roman"/>
                <w:color w:val="000000"/>
                <w:sz w:val="19"/>
                <w:szCs w:val="19"/>
                <w:lang w:eastAsia="ru-RU"/>
              </w:rPr>
              <w:t>, рабочих поселках (поселках городского типа) на территории Республики Бурятия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336 600,00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336 600,00</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895</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Субвенции бюджетам муниципальных районов на выполнение передаваемых полномочий субъектов Российской Федерации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157 600,00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163 900,00</w:t>
            </w:r>
          </w:p>
        </w:tc>
      </w:tr>
      <w:tr w:rsidR="00BB647C" w:rsidRPr="00BB647C" w:rsidTr="00BB647C">
        <w:trPr>
          <w:trHeight w:val="10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895</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поселениям</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157 600,00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163 900,00</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Субвенции бюджетам муниципальных районов на выполнение передаваемых полномочий субъектов Российской Федерации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1 100 000,00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0,00</w:t>
            </w:r>
          </w:p>
        </w:tc>
      </w:tr>
      <w:tr w:rsidR="00BB647C" w:rsidRPr="00BB647C" w:rsidTr="00BB647C">
        <w:trPr>
          <w:trHeight w:val="204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897</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выполнение передаваемых полномочий субъектов Российской Федерации на предоставление мер социальной поддержки по оплате коммунальных услуг специалистам муниципальных учреждений культуры, проживающим, работающим в сельских населенных пунктах, рабочих поселках (поселках городского типа) на территории Республики Бурятия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1 100 000,00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0,00</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Субвенции бюджетам муниципальных районов на выполнение передаваемых полномочий субъектов Российской Федерации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598 259 800,00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648 004 300,00</w:t>
            </w:r>
          </w:p>
        </w:tc>
      </w:tr>
      <w:tr w:rsidR="00BB647C" w:rsidRPr="00BB647C" w:rsidTr="00BB647C">
        <w:trPr>
          <w:trHeight w:val="204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lastRenderedPageBreak/>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выполнение передаваемых полномочий субъектов Российской Федерации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421 585 000,00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471 329 500,00</w:t>
            </w:r>
          </w:p>
        </w:tc>
      </w:tr>
      <w:tr w:rsidR="00BB647C" w:rsidRPr="00BB647C" w:rsidTr="00BB647C">
        <w:trPr>
          <w:trHeight w:val="255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выполнение передаваемых полномочий субъектов Российской Федерации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проживающим и работающим в сельских населенных пунктах, рабочих поселках (поселках городского типа) на территории Республики Бурятия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9 000 000,00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9 000 000,00</w:t>
            </w:r>
          </w:p>
        </w:tc>
      </w:tr>
      <w:tr w:rsidR="00BB647C" w:rsidRPr="00BB647C" w:rsidTr="00BB647C">
        <w:trPr>
          <w:trHeight w:val="2336"/>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xml:space="preserve">Субвенции бюджетам муниципальных районов на выполнение передаваемых полномочий субъектов Российской </w:t>
            </w:r>
            <w:proofErr w:type="gramStart"/>
            <w:r w:rsidRPr="00BB647C">
              <w:rPr>
                <w:rFonts w:ascii="Times New Roman" w:eastAsia="Times New Roman" w:hAnsi="Times New Roman" w:cs="Times New Roman"/>
                <w:sz w:val="19"/>
                <w:szCs w:val="19"/>
                <w:lang w:eastAsia="ru-RU"/>
              </w:rPr>
              <w:t>Федерации</w:t>
            </w:r>
            <w:proofErr w:type="gramEnd"/>
            <w:r w:rsidRPr="00BB647C">
              <w:rPr>
                <w:rFonts w:ascii="Times New Roman" w:eastAsia="Times New Roman" w:hAnsi="Times New Roman" w:cs="Times New Roman"/>
                <w:sz w:val="19"/>
                <w:szCs w:val="19"/>
                <w:lang w:eastAsia="ru-RU"/>
              </w:rPr>
              <w:t xml:space="preserve">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118 600,00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118 600,00</w:t>
            </w:r>
          </w:p>
        </w:tc>
      </w:tr>
      <w:tr w:rsidR="00BB647C" w:rsidRPr="00BB647C" w:rsidTr="00BB647C">
        <w:trPr>
          <w:trHeight w:val="1547"/>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xml:space="preserve">Субвенции бюджетам муниципальных районов на выполнение передаваемых полномочий субъектов Российской </w:t>
            </w:r>
            <w:proofErr w:type="gramStart"/>
            <w:r w:rsidRPr="00BB647C">
              <w:rPr>
                <w:rFonts w:ascii="Times New Roman" w:eastAsia="Times New Roman" w:hAnsi="Times New Roman" w:cs="Times New Roman"/>
                <w:sz w:val="19"/>
                <w:szCs w:val="19"/>
                <w:lang w:eastAsia="ru-RU"/>
              </w:rPr>
              <w:t>Федерации</w:t>
            </w:r>
            <w:proofErr w:type="gramEnd"/>
            <w:r w:rsidRPr="00BB647C">
              <w:rPr>
                <w:rFonts w:ascii="Times New Roman" w:eastAsia="Times New Roman" w:hAnsi="Times New Roman" w:cs="Times New Roman"/>
                <w:sz w:val="19"/>
                <w:szCs w:val="19"/>
                <w:lang w:eastAsia="ru-RU"/>
              </w:rPr>
              <w:t xml:space="preserve">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72 400,00   </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72 400,00   </w:t>
            </w:r>
          </w:p>
        </w:tc>
      </w:tr>
      <w:tr w:rsidR="00BB647C" w:rsidRPr="00BB647C" w:rsidTr="00BB647C">
        <w:trPr>
          <w:trHeight w:val="127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Субвенции бюджетам муниципальных районов на выполнение передаваемых полномочий субъектов Российской Федерации на финансовое обеспечение получения дошкольного образования в муниципальных образовательных организациях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156 064 300,00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156 064 300,00</w:t>
            </w:r>
          </w:p>
        </w:tc>
      </w:tr>
      <w:tr w:rsidR="00BB647C" w:rsidRPr="00BB647C" w:rsidTr="00BB647C">
        <w:trPr>
          <w:trHeight w:val="2679"/>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proofErr w:type="gramStart"/>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выполнение передаваемых полномочий субъектов Российской Федерации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w:t>
            </w:r>
            <w:proofErr w:type="gramEnd"/>
            <w:r w:rsidRPr="00BB647C">
              <w:rPr>
                <w:rFonts w:ascii="Times New Roman" w:eastAsia="Times New Roman" w:hAnsi="Times New Roman" w:cs="Times New Roman"/>
                <w:color w:val="000000"/>
                <w:sz w:val="19"/>
                <w:szCs w:val="19"/>
                <w:lang w:eastAsia="ru-RU"/>
              </w:rPr>
              <w:t xml:space="preserve">, на отдых и оздоровление </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xml:space="preserve">    5 077 900,00   </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xml:space="preserve">       5 077 900,00   </w:t>
            </w:r>
          </w:p>
        </w:tc>
      </w:tr>
      <w:tr w:rsidR="00BB647C" w:rsidRPr="00BB647C" w:rsidTr="00BB647C">
        <w:trPr>
          <w:trHeight w:val="127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выполнение передаваемых полномочий субъектов Российской Федерации на обеспечение прав детей, находящихся в трудной жизненной ситуации, на отдых и оздоровление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6 247 900,00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6 247 900,00</w:t>
            </w:r>
          </w:p>
        </w:tc>
      </w:tr>
      <w:tr w:rsidR="00BB647C" w:rsidRPr="00BB647C" w:rsidTr="00BB647C">
        <w:trPr>
          <w:trHeight w:val="127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lastRenderedPageBreak/>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202 30024 05 0000 150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выполнение передаваемых полномочий субъектов Российской Федерации на обеспечение прав детей, находящихся в трудной жизненной ситуации, на отдых и оздоровление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93 700,00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93 700,00</w:t>
            </w:r>
          </w:p>
        </w:tc>
      </w:tr>
      <w:tr w:rsidR="00BB647C" w:rsidRPr="00BB647C" w:rsidTr="00BB647C">
        <w:trPr>
          <w:trHeight w:val="10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2 02 35120 00 0000 150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30 300,00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33 200,00</w:t>
            </w:r>
          </w:p>
        </w:tc>
      </w:tr>
      <w:tr w:rsidR="00BB647C" w:rsidRPr="00BB647C" w:rsidTr="00BB647C">
        <w:trPr>
          <w:trHeight w:val="102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2 02 35120 05 0000 150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30 300,00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33 200,00</w:t>
            </w:r>
          </w:p>
        </w:tc>
      </w:tr>
      <w:tr w:rsidR="00BB647C" w:rsidRPr="00BB647C" w:rsidTr="00BB647C">
        <w:trPr>
          <w:trHeight w:val="25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202 40000 00 0000 150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ИНЫЕ МЕЖБЮДЖЕТНЫЕ ТРАНСФЕРТЫ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122 747 828,86</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122 775 819,47</w:t>
            </w:r>
          </w:p>
        </w:tc>
      </w:tr>
      <w:tr w:rsidR="00BB647C" w:rsidRPr="00BB647C" w:rsidTr="00BB647C">
        <w:trPr>
          <w:trHeight w:val="127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202 40014 05 0000 150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22 257 228,86</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22 285 219,47</w:t>
            </w:r>
          </w:p>
        </w:tc>
      </w:tr>
      <w:tr w:rsidR="00BB647C" w:rsidRPr="00BB647C" w:rsidTr="00BB647C">
        <w:trPr>
          <w:trHeight w:val="127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202 40014 05 0000 150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457 510,86   </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Pr>
                <w:rFonts w:ascii="Times New Roman" w:eastAsia="Times New Roman" w:hAnsi="Times New Roman" w:cs="Times New Roman"/>
                <w:color w:val="000000"/>
                <w:sz w:val="19"/>
                <w:szCs w:val="19"/>
                <w:lang w:eastAsia="ru-RU"/>
              </w:rPr>
              <w:t xml:space="preserve">   </w:t>
            </w:r>
            <w:r w:rsidRPr="00BB647C">
              <w:rPr>
                <w:rFonts w:ascii="Times New Roman" w:eastAsia="Times New Roman" w:hAnsi="Times New Roman" w:cs="Times New Roman"/>
                <w:color w:val="000000"/>
                <w:sz w:val="19"/>
                <w:szCs w:val="19"/>
                <w:lang w:eastAsia="ru-RU"/>
              </w:rPr>
              <w:t xml:space="preserve">       457 510,86   </w:t>
            </w:r>
          </w:p>
        </w:tc>
      </w:tr>
      <w:tr w:rsidR="00BB647C" w:rsidRPr="00BB647C" w:rsidTr="00BB647C">
        <w:trPr>
          <w:trHeight w:val="127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893</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202 40014 05 0000 150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69 577,72   </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69 577,72   </w:t>
            </w:r>
          </w:p>
        </w:tc>
      </w:tr>
      <w:tr w:rsidR="00BB647C" w:rsidRPr="00BB647C" w:rsidTr="00BB647C">
        <w:trPr>
          <w:trHeight w:val="127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895</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202 40014 05 0000 150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9 634 133,00   </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9 634 133,00   </w:t>
            </w:r>
          </w:p>
        </w:tc>
      </w:tr>
      <w:tr w:rsidR="00BB647C" w:rsidRPr="00BB647C" w:rsidTr="00BB647C">
        <w:trPr>
          <w:trHeight w:val="127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897</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202 40014 05 0000 150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11 086 078,86   </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11 114 069,47   </w:t>
            </w:r>
          </w:p>
        </w:tc>
      </w:tr>
      <w:tr w:rsidR="00BB647C" w:rsidRPr="00BB647C" w:rsidTr="00BB647C">
        <w:trPr>
          <w:trHeight w:val="127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899</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202 40014 05 0000 150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1 009 928,42   </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Pr>
                <w:rFonts w:ascii="Times New Roman" w:eastAsia="Times New Roman" w:hAnsi="Times New Roman" w:cs="Times New Roman"/>
                <w:color w:val="000000"/>
                <w:sz w:val="19"/>
                <w:szCs w:val="19"/>
                <w:lang w:eastAsia="ru-RU"/>
              </w:rPr>
              <w:t xml:space="preserve"> </w:t>
            </w:r>
            <w:r w:rsidRPr="00BB647C">
              <w:rPr>
                <w:rFonts w:ascii="Times New Roman" w:eastAsia="Times New Roman" w:hAnsi="Times New Roman" w:cs="Times New Roman"/>
                <w:color w:val="000000"/>
                <w:sz w:val="19"/>
                <w:szCs w:val="19"/>
                <w:lang w:eastAsia="ru-RU"/>
              </w:rPr>
              <w:t xml:space="preserve">      1 009 928,42   </w:t>
            </w:r>
          </w:p>
        </w:tc>
      </w:tr>
      <w:tr w:rsidR="00BB647C" w:rsidRPr="00BB647C" w:rsidTr="00BB647C">
        <w:trPr>
          <w:trHeight w:val="2550"/>
        </w:trPr>
        <w:tc>
          <w:tcPr>
            <w:tcW w:w="1008" w:type="dxa"/>
            <w:tcBorders>
              <w:top w:val="nil"/>
              <w:left w:val="single" w:sz="4" w:space="0" w:color="auto"/>
              <w:bottom w:val="single" w:sz="4" w:space="0" w:color="auto"/>
              <w:right w:val="nil"/>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w:t>
            </w:r>
          </w:p>
        </w:tc>
        <w:tc>
          <w:tcPr>
            <w:tcW w:w="2126" w:type="dxa"/>
            <w:gridSpan w:val="2"/>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202 45050 00 0000 150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color w:val="000000"/>
                <w:sz w:val="19"/>
                <w:szCs w:val="19"/>
                <w:lang w:eastAsia="ru-RU"/>
              </w:rPr>
            </w:pPr>
            <w:proofErr w:type="gramStart"/>
            <w:r w:rsidRPr="00BB647C">
              <w:rPr>
                <w:rFonts w:ascii="Times New Roman" w:eastAsia="Times New Roman" w:hAnsi="Times New Roman" w:cs="Times New Roman"/>
                <w:b/>
                <w:bCs/>
                <w:color w:val="000000"/>
                <w:sz w:val="19"/>
                <w:szCs w:val="19"/>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 xml:space="preserve">   3 749 800,00   </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 xml:space="preserve">   3 749 800,00   </w:t>
            </w:r>
          </w:p>
        </w:tc>
      </w:tr>
      <w:tr w:rsidR="00BB647C" w:rsidRPr="00BB647C" w:rsidTr="00BB647C">
        <w:trPr>
          <w:trHeight w:val="2805"/>
        </w:trPr>
        <w:tc>
          <w:tcPr>
            <w:tcW w:w="1008" w:type="dxa"/>
            <w:tcBorders>
              <w:top w:val="nil"/>
              <w:left w:val="single" w:sz="4" w:space="0" w:color="auto"/>
              <w:bottom w:val="single" w:sz="4" w:space="0" w:color="auto"/>
              <w:right w:val="nil"/>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lastRenderedPageBreak/>
              <w:t>946</w:t>
            </w:r>
          </w:p>
        </w:tc>
        <w:tc>
          <w:tcPr>
            <w:tcW w:w="2126" w:type="dxa"/>
            <w:gridSpan w:val="2"/>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202 45050 05 0000 150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proofErr w:type="gramStart"/>
            <w:r w:rsidRPr="00BB647C">
              <w:rPr>
                <w:rFonts w:ascii="Times New Roman" w:eastAsia="Times New Roman" w:hAnsi="Times New Roman" w:cs="Times New Roman"/>
                <w:color w:val="000000"/>
                <w:sz w:val="19"/>
                <w:szCs w:val="19"/>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на 2027 – 2028 годы</w:t>
            </w:r>
            <w:proofErr w:type="gramEnd"/>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 xml:space="preserve">     3 749 800,00   </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Pr>
                <w:rFonts w:ascii="Times New Roman" w:eastAsia="Times New Roman" w:hAnsi="Times New Roman" w:cs="Times New Roman"/>
                <w:color w:val="000000"/>
                <w:sz w:val="19"/>
                <w:szCs w:val="19"/>
                <w:lang w:eastAsia="ru-RU"/>
              </w:rPr>
              <w:t xml:space="preserve">   </w:t>
            </w:r>
            <w:r w:rsidRPr="00BB647C">
              <w:rPr>
                <w:rFonts w:ascii="Times New Roman" w:eastAsia="Times New Roman" w:hAnsi="Times New Roman" w:cs="Times New Roman"/>
                <w:color w:val="000000"/>
                <w:sz w:val="19"/>
                <w:szCs w:val="19"/>
                <w:lang w:eastAsia="ru-RU"/>
              </w:rPr>
              <w:t xml:space="preserve">    3 749 800,00   </w:t>
            </w:r>
          </w:p>
        </w:tc>
      </w:tr>
      <w:tr w:rsidR="00BB647C" w:rsidRPr="00BB647C" w:rsidTr="00BB647C">
        <w:trPr>
          <w:trHeight w:val="1275"/>
        </w:trPr>
        <w:tc>
          <w:tcPr>
            <w:tcW w:w="1008" w:type="dxa"/>
            <w:tcBorders>
              <w:top w:val="nil"/>
              <w:left w:val="single" w:sz="4" w:space="0" w:color="auto"/>
              <w:bottom w:val="single" w:sz="4" w:space="0" w:color="auto"/>
              <w:right w:val="nil"/>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w:t>
            </w:r>
          </w:p>
        </w:tc>
        <w:tc>
          <w:tcPr>
            <w:tcW w:w="2126" w:type="dxa"/>
            <w:gridSpan w:val="2"/>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202 45179 00 0000 150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 xml:space="preserve">   8 455 900,00   </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 xml:space="preserve">  </w:t>
            </w:r>
            <w:bookmarkStart w:id="1" w:name="_GoBack"/>
            <w:bookmarkEnd w:id="1"/>
            <w:r w:rsidRPr="00BB647C">
              <w:rPr>
                <w:rFonts w:ascii="Times New Roman" w:eastAsia="Times New Roman" w:hAnsi="Times New Roman" w:cs="Times New Roman"/>
                <w:b/>
                <w:bCs/>
                <w:color w:val="000000"/>
                <w:sz w:val="19"/>
                <w:szCs w:val="19"/>
                <w:lang w:eastAsia="ru-RU"/>
              </w:rPr>
              <w:t xml:space="preserve">   8 455 900,00   </w:t>
            </w:r>
          </w:p>
        </w:tc>
      </w:tr>
      <w:tr w:rsidR="00BB647C" w:rsidRPr="00BB647C" w:rsidTr="00BB647C">
        <w:trPr>
          <w:trHeight w:val="1530"/>
        </w:trPr>
        <w:tc>
          <w:tcPr>
            <w:tcW w:w="1008" w:type="dxa"/>
            <w:tcBorders>
              <w:top w:val="nil"/>
              <w:left w:val="single" w:sz="4" w:space="0" w:color="auto"/>
              <w:bottom w:val="single" w:sz="4" w:space="0" w:color="auto"/>
              <w:right w:val="nil"/>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946</w:t>
            </w:r>
          </w:p>
        </w:tc>
        <w:tc>
          <w:tcPr>
            <w:tcW w:w="2126" w:type="dxa"/>
            <w:gridSpan w:val="2"/>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202 45179 05 0000 150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8 455 900,00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8 455 900,00</w:t>
            </w:r>
          </w:p>
        </w:tc>
      </w:tr>
      <w:tr w:rsidR="00BB647C" w:rsidRPr="00BB647C" w:rsidTr="00BB647C">
        <w:trPr>
          <w:trHeight w:val="2295"/>
        </w:trPr>
        <w:tc>
          <w:tcPr>
            <w:tcW w:w="1008" w:type="dxa"/>
            <w:tcBorders>
              <w:top w:val="nil"/>
              <w:left w:val="single" w:sz="4" w:space="0" w:color="auto"/>
              <w:bottom w:val="single" w:sz="4" w:space="0" w:color="auto"/>
              <w:right w:val="nil"/>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w:t>
            </w:r>
          </w:p>
        </w:tc>
        <w:tc>
          <w:tcPr>
            <w:tcW w:w="2126" w:type="dxa"/>
            <w:gridSpan w:val="2"/>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202 45303 00 0000 150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85 541 400,00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85 541 400,00</w:t>
            </w:r>
          </w:p>
        </w:tc>
      </w:tr>
      <w:tr w:rsidR="00BB647C" w:rsidRPr="00BB647C" w:rsidTr="00BB647C">
        <w:trPr>
          <w:trHeight w:val="2295"/>
        </w:trPr>
        <w:tc>
          <w:tcPr>
            <w:tcW w:w="1008" w:type="dxa"/>
            <w:tcBorders>
              <w:top w:val="nil"/>
              <w:left w:val="single" w:sz="4" w:space="0" w:color="auto"/>
              <w:bottom w:val="single" w:sz="4" w:space="0" w:color="auto"/>
              <w:right w:val="nil"/>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946</w:t>
            </w:r>
          </w:p>
        </w:tc>
        <w:tc>
          <w:tcPr>
            <w:tcW w:w="2126" w:type="dxa"/>
            <w:gridSpan w:val="2"/>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202 45303 05 0000 150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85 541 400,00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85 541 400,00</w:t>
            </w:r>
          </w:p>
        </w:tc>
      </w:tr>
      <w:tr w:rsidR="00BB647C" w:rsidRPr="00BB647C" w:rsidTr="00BB647C">
        <w:trPr>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202 49999 00 0000 150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b/>
                <w:bCs/>
                <w:color w:val="000000"/>
                <w:sz w:val="19"/>
                <w:szCs w:val="19"/>
                <w:lang w:eastAsia="ru-RU"/>
              </w:rPr>
            </w:pPr>
            <w:r w:rsidRPr="00BB647C">
              <w:rPr>
                <w:rFonts w:ascii="Times New Roman" w:eastAsia="Times New Roman" w:hAnsi="Times New Roman" w:cs="Times New Roman"/>
                <w:b/>
                <w:bCs/>
                <w:color w:val="000000"/>
                <w:sz w:val="19"/>
                <w:szCs w:val="19"/>
                <w:lang w:eastAsia="ru-RU"/>
              </w:rPr>
              <w:t>Прочие межбюджетные трансферты, передаваемые бюджетам муниципальных районов</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2 743 500,00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b/>
                <w:bCs/>
                <w:sz w:val="19"/>
                <w:szCs w:val="19"/>
                <w:lang w:eastAsia="ru-RU"/>
              </w:rPr>
            </w:pPr>
            <w:r w:rsidRPr="00BB647C">
              <w:rPr>
                <w:rFonts w:ascii="Times New Roman" w:eastAsia="Times New Roman" w:hAnsi="Times New Roman" w:cs="Times New Roman"/>
                <w:b/>
                <w:bCs/>
                <w:sz w:val="19"/>
                <w:szCs w:val="19"/>
                <w:lang w:eastAsia="ru-RU"/>
              </w:rPr>
              <w:t>2 743 500,00</w:t>
            </w:r>
          </w:p>
        </w:tc>
      </w:tr>
      <w:tr w:rsidR="00BB647C" w:rsidRPr="00BB647C" w:rsidTr="00BB647C">
        <w:trPr>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891</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202 49999 05 0000 150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Прочие межбюджетные трансферты на обеспечение деятельности муниципальных центров управления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898 400,00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898 400,00</w:t>
            </w:r>
          </w:p>
        </w:tc>
      </w:tr>
      <w:tr w:rsidR="00BB647C" w:rsidRPr="00BB647C" w:rsidTr="00BB647C">
        <w:trPr>
          <w:trHeight w:val="76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897</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202 49999 05 0000 150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Прочие межбюджетные трансферты, передаваемые бюджетам муниципальных районов на реализацию инициативных проектов</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835 000,00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835 000,00</w:t>
            </w:r>
          </w:p>
        </w:tc>
      </w:tr>
      <w:tr w:rsidR="00BB647C" w:rsidRPr="00BB647C" w:rsidTr="00BB647C">
        <w:trPr>
          <w:trHeight w:val="1791"/>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202 49999 05 0000 150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proofErr w:type="gramStart"/>
            <w:r w:rsidRPr="00BB647C">
              <w:rPr>
                <w:rFonts w:ascii="Times New Roman" w:eastAsia="Times New Roman" w:hAnsi="Times New Roman" w:cs="Times New Roman"/>
                <w:color w:val="000000"/>
                <w:sz w:val="19"/>
                <w:szCs w:val="19"/>
                <w:lang w:eastAsia="ru-RU"/>
              </w:rPr>
              <w:t>Прочие межбюджетные трансферты, передаваемые бюджетам муниципальных районов на ежемесячное денежное вознаграждение воспитателей муниципальных дошкольных образовательных организаций, общеобразовательных организаций, образовательных организаций дополнительного образования, реализующих программу погружения в бурятскую языковую среду, на 2027 – 2028 годы</w:t>
            </w:r>
            <w:proofErr w:type="gramEnd"/>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210 900,00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210 900,00</w:t>
            </w:r>
          </w:p>
        </w:tc>
      </w:tr>
      <w:tr w:rsidR="00BB647C" w:rsidRPr="00BB647C" w:rsidTr="00BB647C">
        <w:trPr>
          <w:trHeight w:val="178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lastRenderedPageBreak/>
              <w:t>946</w:t>
            </w:r>
          </w:p>
        </w:tc>
        <w:tc>
          <w:tcPr>
            <w:tcW w:w="2126"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center"/>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202 49999 05 0000 150</w:t>
            </w:r>
          </w:p>
        </w:tc>
        <w:tc>
          <w:tcPr>
            <w:tcW w:w="4819" w:type="dxa"/>
            <w:gridSpan w:val="3"/>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rPr>
                <w:rFonts w:ascii="Times New Roman" w:eastAsia="Times New Roman" w:hAnsi="Times New Roman" w:cs="Times New Roman"/>
                <w:color w:val="000000"/>
                <w:sz w:val="19"/>
                <w:szCs w:val="19"/>
                <w:lang w:eastAsia="ru-RU"/>
              </w:rPr>
            </w:pPr>
            <w:r w:rsidRPr="00BB647C">
              <w:rPr>
                <w:rFonts w:ascii="Times New Roman" w:eastAsia="Times New Roman" w:hAnsi="Times New Roman" w:cs="Times New Roman"/>
                <w:color w:val="000000"/>
                <w:sz w:val="19"/>
                <w:szCs w:val="19"/>
                <w:lang w:eastAsia="ru-RU"/>
              </w:rPr>
              <w:t>Прочие межбюджетные трансферты, передаваемые бюджетам муниципальных районов на питание обучающихся в муниципальных организациях Республики Бурятия, осваивающих образовательные программы дошкольного образования, являющихся детьми отдельных категорий граждан, принимавших участие в специальной военной операции на 2027 – 2028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799 200,00</w:t>
            </w:r>
          </w:p>
        </w:tc>
        <w:tc>
          <w:tcPr>
            <w:tcW w:w="1559" w:type="dxa"/>
            <w:tcBorders>
              <w:top w:val="nil"/>
              <w:left w:val="nil"/>
              <w:bottom w:val="single" w:sz="4" w:space="0" w:color="auto"/>
              <w:right w:val="single" w:sz="4" w:space="0" w:color="auto"/>
            </w:tcBorders>
            <w:shd w:val="clear" w:color="auto" w:fill="auto"/>
            <w:vAlign w:val="center"/>
            <w:hideMark/>
          </w:tcPr>
          <w:p w:rsidR="00BB647C" w:rsidRPr="00BB647C" w:rsidRDefault="00BB647C" w:rsidP="00BB647C">
            <w:pPr>
              <w:spacing w:after="0" w:line="240" w:lineRule="auto"/>
              <w:jc w:val="right"/>
              <w:rPr>
                <w:rFonts w:ascii="Times New Roman" w:eastAsia="Times New Roman" w:hAnsi="Times New Roman" w:cs="Times New Roman"/>
                <w:sz w:val="19"/>
                <w:szCs w:val="19"/>
                <w:lang w:eastAsia="ru-RU"/>
              </w:rPr>
            </w:pPr>
            <w:r w:rsidRPr="00BB647C">
              <w:rPr>
                <w:rFonts w:ascii="Times New Roman" w:eastAsia="Times New Roman" w:hAnsi="Times New Roman" w:cs="Times New Roman"/>
                <w:sz w:val="19"/>
                <w:szCs w:val="19"/>
                <w:lang w:eastAsia="ru-RU"/>
              </w:rPr>
              <w:t>799 200,00</w:t>
            </w:r>
          </w:p>
        </w:tc>
      </w:tr>
    </w:tbl>
    <w:p w:rsidR="006C6FE1" w:rsidRDefault="006C6FE1"/>
    <w:sectPr w:rsidR="006C6FE1" w:rsidSect="00BB647C">
      <w:pgSz w:w="11906" w:h="16838"/>
      <w:pgMar w:top="1134" w:right="424"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7C"/>
    <w:rsid w:val="006C6FE1"/>
    <w:rsid w:val="00BB64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649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3586</Words>
  <Characters>20445</Characters>
  <Application>Microsoft Office Word</Application>
  <DocSecurity>0</DocSecurity>
  <Lines>170</Lines>
  <Paragraphs>47</Paragraphs>
  <ScaleCrop>false</ScaleCrop>
  <Company/>
  <LinksUpToDate>false</LinksUpToDate>
  <CharactersWithSpaces>23984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Василенчук</dc:creator>
  <cp:lastModifiedBy>Артём Василенчук</cp:lastModifiedBy>
  <cp:revision>1</cp:revision>
  <dcterms:created xsi:type="dcterms:W3CDTF">2025-11-12T02:59:00Z</dcterms:created>
  <dcterms:modified xsi:type="dcterms:W3CDTF">2025-11-12T03:04:00Z</dcterms:modified>
</cp:coreProperties>
</file>